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8B" w:rsidRPr="009C0C3F" w:rsidRDefault="007B0D8B">
      <w:pPr>
        <w:rPr>
          <w:rFonts w:ascii="Arial" w:hAnsi="Arial"/>
          <w:b/>
        </w:rPr>
      </w:pPr>
      <w:r w:rsidRPr="009C0C3F">
        <w:rPr>
          <w:rFonts w:ascii="Arial" w:hAnsi="Arial"/>
          <w:b/>
        </w:rPr>
        <w:t xml:space="preserve">Silver Collagen gel </w:t>
      </w:r>
    </w:p>
    <w:p w:rsidR="007B0D8B" w:rsidRPr="009C0C3F" w:rsidRDefault="007B0D8B">
      <w:pPr>
        <w:rPr>
          <w:rFonts w:ascii="Arial" w:hAnsi="Arial"/>
          <w:b/>
        </w:rPr>
      </w:pPr>
      <w:r w:rsidRPr="009C0C3F">
        <w:rPr>
          <w:rFonts w:ascii="Arial" w:hAnsi="Arial"/>
          <w:b/>
        </w:rPr>
        <w:tab/>
        <w:t xml:space="preserve">Medical hydrolysate of </w:t>
      </w:r>
      <w:r w:rsidR="00DD3FE8" w:rsidRPr="009C0C3F">
        <w:rPr>
          <w:rFonts w:ascii="Arial" w:hAnsi="Arial"/>
          <w:b/>
        </w:rPr>
        <w:t xml:space="preserve">Type I </w:t>
      </w:r>
      <w:r w:rsidRPr="009C0C3F">
        <w:rPr>
          <w:rFonts w:ascii="Arial" w:hAnsi="Arial"/>
          <w:b/>
        </w:rPr>
        <w:t xml:space="preserve">collagen with 1% silver oxide </w:t>
      </w:r>
    </w:p>
    <w:p w:rsidR="007B0D8B" w:rsidRPr="00320C48" w:rsidRDefault="007B0D8B">
      <w:pPr>
        <w:rPr>
          <w:rFonts w:ascii="Arial" w:hAnsi="Arial"/>
          <w:sz w:val="16"/>
        </w:rPr>
      </w:pPr>
    </w:p>
    <w:p w:rsidR="009C0C3F" w:rsidRPr="009C0C3F" w:rsidRDefault="007B0D8B" w:rsidP="00DD4BDD">
      <w:pPr>
        <w:rPr>
          <w:rFonts w:ascii="Arial" w:hAnsi="Arial"/>
          <w:b/>
          <w:sz w:val="20"/>
        </w:rPr>
      </w:pPr>
      <w:r w:rsidRPr="009C0C3F">
        <w:rPr>
          <w:rFonts w:ascii="Arial" w:hAnsi="Arial"/>
          <w:b/>
          <w:sz w:val="20"/>
        </w:rPr>
        <w:t>Indications:</w:t>
      </w:r>
    </w:p>
    <w:p w:rsidR="00DD4BDD" w:rsidRPr="000947E8" w:rsidRDefault="00DD4BDD" w:rsidP="00DD4BDD">
      <w:pPr>
        <w:rPr>
          <w:rFonts w:ascii="Arial" w:hAnsi="Arial"/>
          <w:sz w:val="20"/>
        </w:rPr>
      </w:pPr>
    </w:p>
    <w:p w:rsidR="007B0D8B" w:rsidRPr="00320C48" w:rsidRDefault="00DD4BDD" w:rsidP="00DD4BDD">
      <w:pPr>
        <w:ind w:left="60"/>
        <w:rPr>
          <w:rFonts w:ascii="Arial" w:hAnsi="Arial"/>
          <w:sz w:val="18"/>
        </w:rPr>
      </w:pPr>
      <w:r w:rsidRPr="00320C48">
        <w:rPr>
          <w:rFonts w:ascii="Arial" w:hAnsi="Arial"/>
          <w:sz w:val="18"/>
        </w:rPr>
        <w:t xml:space="preserve">* </w:t>
      </w:r>
      <w:r w:rsidR="007B0D8B" w:rsidRPr="00320C48">
        <w:rPr>
          <w:rFonts w:ascii="Arial" w:hAnsi="Arial"/>
          <w:sz w:val="18"/>
        </w:rPr>
        <w:t xml:space="preserve">Pressure </w:t>
      </w:r>
      <w:r w:rsidR="00A03D3B">
        <w:rPr>
          <w:rFonts w:ascii="Arial" w:hAnsi="Arial"/>
          <w:sz w:val="18"/>
        </w:rPr>
        <w:t>Injuries 1-4</w:t>
      </w:r>
      <w:r w:rsidRPr="00320C48">
        <w:rPr>
          <w:rFonts w:ascii="Arial" w:hAnsi="Arial"/>
          <w:sz w:val="18"/>
        </w:rPr>
        <w:t xml:space="preserve"> * </w:t>
      </w:r>
      <w:r w:rsidR="007B0D8B" w:rsidRPr="00320C48">
        <w:rPr>
          <w:rFonts w:ascii="Arial" w:hAnsi="Arial"/>
          <w:sz w:val="18"/>
        </w:rPr>
        <w:t>Venous stasis ulcers</w:t>
      </w:r>
      <w:r w:rsidRPr="00320C48">
        <w:rPr>
          <w:rFonts w:ascii="Arial" w:hAnsi="Arial"/>
          <w:sz w:val="18"/>
        </w:rPr>
        <w:t xml:space="preserve"> * </w:t>
      </w:r>
      <w:r w:rsidR="007B0D8B" w:rsidRPr="00320C48">
        <w:rPr>
          <w:rFonts w:ascii="Arial" w:hAnsi="Arial"/>
          <w:sz w:val="18"/>
        </w:rPr>
        <w:t xml:space="preserve">Diabetic ulcers </w:t>
      </w:r>
      <w:r w:rsidRPr="00320C48">
        <w:rPr>
          <w:rFonts w:ascii="Arial" w:hAnsi="Arial"/>
          <w:sz w:val="18"/>
        </w:rPr>
        <w:t>*</w:t>
      </w:r>
      <w:r w:rsidR="007B0D8B" w:rsidRPr="00320C48">
        <w:rPr>
          <w:rFonts w:ascii="Arial" w:hAnsi="Arial"/>
          <w:sz w:val="18"/>
        </w:rPr>
        <w:t>Arterial ulcers</w:t>
      </w:r>
      <w:r w:rsidRPr="00320C48">
        <w:rPr>
          <w:rFonts w:ascii="Arial" w:hAnsi="Arial"/>
          <w:sz w:val="18"/>
        </w:rPr>
        <w:t xml:space="preserve"> *</w:t>
      </w:r>
      <w:r w:rsidR="007B0D8B" w:rsidRPr="00320C48">
        <w:rPr>
          <w:rFonts w:ascii="Arial" w:hAnsi="Arial"/>
          <w:sz w:val="18"/>
        </w:rPr>
        <w:t>Surgical wounds</w:t>
      </w:r>
      <w:r w:rsidRPr="00320C48">
        <w:rPr>
          <w:rFonts w:ascii="Arial" w:hAnsi="Arial"/>
          <w:sz w:val="18"/>
        </w:rPr>
        <w:t xml:space="preserve"> *</w:t>
      </w:r>
      <w:r w:rsidR="007B0D8B" w:rsidRPr="00320C48">
        <w:rPr>
          <w:rFonts w:ascii="Arial" w:hAnsi="Arial"/>
          <w:sz w:val="18"/>
        </w:rPr>
        <w:t>Traumatic wounds</w:t>
      </w:r>
      <w:r w:rsidRPr="00320C48">
        <w:rPr>
          <w:rFonts w:ascii="Arial" w:hAnsi="Arial"/>
          <w:sz w:val="18"/>
        </w:rPr>
        <w:t xml:space="preserve"> *</w:t>
      </w:r>
      <w:r w:rsidR="007B0D8B" w:rsidRPr="00320C48">
        <w:rPr>
          <w:rFonts w:ascii="Arial" w:hAnsi="Arial"/>
          <w:sz w:val="18"/>
        </w:rPr>
        <w:t>First and second degree burns</w:t>
      </w:r>
      <w:r w:rsidRPr="00320C48">
        <w:rPr>
          <w:sz w:val="18"/>
        </w:rPr>
        <w:t xml:space="preserve"> *</w:t>
      </w:r>
      <w:r w:rsidR="007B0D8B" w:rsidRPr="00320C48">
        <w:rPr>
          <w:rFonts w:ascii="Arial" w:hAnsi="Arial"/>
          <w:sz w:val="18"/>
        </w:rPr>
        <w:t>Superficial wounds</w:t>
      </w:r>
      <w:r w:rsidRPr="00320C48">
        <w:rPr>
          <w:rFonts w:ascii="Arial" w:hAnsi="Arial"/>
          <w:sz w:val="18"/>
        </w:rPr>
        <w:t xml:space="preserve"> *</w:t>
      </w:r>
      <w:r w:rsidR="007B0D8B" w:rsidRPr="00320C48">
        <w:rPr>
          <w:rFonts w:ascii="Arial" w:hAnsi="Arial"/>
          <w:sz w:val="18"/>
        </w:rPr>
        <w:t>Grafted wounds and donor sites</w:t>
      </w:r>
    </w:p>
    <w:p w:rsidR="007B0D8B" w:rsidRPr="000947E8" w:rsidRDefault="007B0D8B" w:rsidP="007B0D8B">
      <w:pPr>
        <w:rPr>
          <w:rFonts w:ascii="Arial" w:hAnsi="Arial"/>
          <w:sz w:val="20"/>
        </w:rPr>
      </w:pPr>
      <w:r w:rsidRPr="000947E8">
        <w:rPr>
          <w:rFonts w:ascii="Arial" w:hAnsi="Arial"/>
          <w:sz w:val="20"/>
        </w:rPr>
        <w:tab/>
      </w:r>
    </w:p>
    <w:p w:rsidR="009C0C3F" w:rsidRPr="009C0C3F" w:rsidRDefault="007B0D8B" w:rsidP="007B0D8B">
      <w:pPr>
        <w:rPr>
          <w:rFonts w:ascii="Arial" w:hAnsi="Arial"/>
          <w:b/>
          <w:sz w:val="20"/>
        </w:rPr>
      </w:pPr>
      <w:r w:rsidRPr="009C0C3F">
        <w:rPr>
          <w:rFonts w:ascii="Arial" w:hAnsi="Arial"/>
          <w:b/>
          <w:sz w:val="20"/>
        </w:rPr>
        <w:t>Characteristics:</w:t>
      </w:r>
    </w:p>
    <w:p w:rsidR="007B0D8B" w:rsidRPr="00C51D88" w:rsidRDefault="007B0D8B" w:rsidP="007B0D8B">
      <w:pPr>
        <w:rPr>
          <w:rFonts w:ascii="Arial" w:hAnsi="Arial"/>
          <w:sz w:val="20"/>
        </w:rPr>
      </w:pPr>
    </w:p>
    <w:p w:rsidR="00A03D3B" w:rsidRDefault="007B0D8B" w:rsidP="007B0D8B">
      <w:pPr>
        <w:pStyle w:val="ListParagraph"/>
        <w:numPr>
          <w:ilvl w:val="0"/>
          <w:numId w:val="4"/>
        </w:numPr>
        <w:rPr>
          <w:rFonts w:ascii="Arial" w:hAnsi="Arial"/>
          <w:sz w:val="18"/>
        </w:rPr>
      </w:pPr>
      <w:r w:rsidRPr="00A03D3B">
        <w:rPr>
          <w:rFonts w:ascii="Arial" w:hAnsi="Arial"/>
          <w:sz w:val="18"/>
        </w:rPr>
        <w:t xml:space="preserve">Provides a physiologically favorable environment that encourages wound </w:t>
      </w:r>
    </w:p>
    <w:p w:rsidR="00A03D3B" w:rsidRDefault="00A03D3B" w:rsidP="007B0D8B">
      <w:pPr>
        <w:pStyle w:val="ListParagraph"/>
        <w:numPr>
          <w:ilvl w:val="0"/>
          <w:numId w:val="4"/>
        </w:numPr>
        <w:rPr>
          <w:rFonts w:ascii="Arial" w:hAnsi="Arial"/>
          <w:sz w:val="18"/>
        </w:rPr>
      </w:pPr>
      <w:r>
        <w:rPr>
          <w:rFonts w:ascii="Arial" w:hAnsi="Arial"/>
          <w:sz w:val="18"/>
        </w:rPr>
        <w:t>Contains 1% silver oxide as a preservative which controls microbial growth within the wound gel</w:t>
      </w:r>
    </w:p>
    <w:p w:rsidR="00A03D3B" w:rsidRPr="00A03D3B" w:rsidRDefault="007B0D8B" w:rsidP="007B0D8B">
      <w:pPr>
        <w:pStyle w:val="ListParagraph"/>
        <w:numPr>
          <w:ilvl w:val="0"/>
          <w:numId w:val="4"/>
        </w:numPr>
        <w:rPr>
          <w:rFonts w:ascii="Arial" w:hAnsi="Arial"/>
          <w:sz w:val="18"/>
        </w:rPr>
      </w:pPr>
      <w:r w:rsidRPr="00A03D3B">
        <w:rPr>
          <w:rFonts w:ascii="Arial" w:hAnsi="Arial"/>
          <w:sz w:val="18"/>
        </w:rPr>
        <w:t>Conforms to any wound site</w:t>
      </w:r>
    </w:p>
    <w:p w:rsidR="00A03D3B" w:rsidRDefault="00A03D3B" w:rsidP="007B0D8B">
      <w:pPr>
        <w:pStyle w:val="ListParagraph"/>
        <w:numPr>
          <w:ilvl w:val="0"/>
          <w:numId w:val="4"/>
        </w:numPr>
        <w:rPr>
          <w:rFonts w:ascii="Arial" w:hAnsi="Arial"/>
          <w:sz w:val="18"/>
        </w:rPr>
      </w:pPr>
      <w:r>
        <w:rPr>
          <w:rFonts w:ascii="Arial" w:hAnsi="Arial"/>
          <w:sz w:val="18"/>
        </w:rPr>
        <w:t xml:space="preserve">Supports natural autolysis by rehydrating and softening necrotic tissue and </w:t>
      </w:r>
      <w:proofErr w:type="spellStart"/>
      <w:r>
        <w:rPr>
          <w:rFonts w:ascii="Arial" w:hAnsi="Arial"/>
          <w:sz w:val="18"/>
        </w:rPr>
        <w:t>eschar</w:t>
      </w:r>
      <w:proofErr w:type="spellEnd"/>
      <w:r>
        <w:rPr>
          <w:rFonts w:ascii="Arial" w:hAnsi="Arial"/>
          <w:sz w:val="18"/>
        </w:rPr>
        <w:t xml:space="preserve"> thereby encouraging autolytic debridement</w:t>
      </w:r>
    </w:p>
    <w:p w:rsidR="00A03D3B" w:rsidRDefault="00A03D3B" w:rsidP="007B0D8B">
      <w:pPr>
        <w:pStyle w:val="ListParagraph"/>
        <w:numPr>
          <w:ilvl w:val="0"/>
          <w:numId w:val="4"/>
        </w:numPr>
        <w:rPr>
          <w:rFonts w:ascii="Arial" w:hAnsi="Arial"/>
          <w:sz w:val="18"/>
        </w:rPr>
      </w:pPr>
      <w:r>
        <w:rPr>
          <w:rFonts w:ascii="Arial" w:hAnsi="Arial"/>
          <w:sz w:val="18"/>
        </w:rPr>
        <w:t>Made from natural materials that contain the proteins and amino acids that constitute the major building blocks of normal skin and connective tissue</w:t>
      </w:r>
    </w:p>
    <w:p w:rsidR="007B0D8B" w:rsidRPr="00A03D3B" w:rsidRDefault="007B0D8B" w:rsidP="007B0D8B">
      <w:pPr>
        <w:pStyle w:val="ListParagraph"/>
        <w:numPr>
          <w:ilvl w:val="0"/>
          <w:numId w:val="4"/>
        </w:numPr>
        <w:rPr>
          <w:rFonts w:ascii="Arial" w:hAnsi="Arial"/>
          <w:sz w:val="18"/>
        </w:rPr>
      </w:pPr>
      <w:r w:rsidRPr="00A03D3B">
        <w:rPr>
          <w:rFonts w:ascii="Arial" w:hAnsi="Arial"/>
          <w:sz w:val="18"/>
        </w:rPr>
        <w:t>Biocompatible and biodegradable</w:t>
      </w:r>
    </w:p>
    <w:p w:rsidR="00DD3FE8" w:rsidRDefault="007B0D8B" w:rsidP="007B0D8B">
      <w:pPr>
        <w:pStyle w:val="ListParagraph"/>
        <w:numPr>
          <w:ilvl w:val="0"/>
          <w:numId w:val="4"/>
        </w:numPr>
        <w:rPr>
          <w:rFonts w:ascii="Arial" w:hAnsi="Arial"/>
          <w:sz w:val="18"/>
        </w:rPr>
      </w:pPr>
      <w:r w:rsidRPr="00C51D88">
        <w:rPr>
          <w:rFonts w:ascii="Arial" w:hAnsi="Arial"/>
          <w:sz w:val="18"/>
        </w:rPr>
        <w:t xml:space="preserve">Easy to handle and deliver </w:t>
      </w:r>
    </w:p>
    <w:p w:rsidR="00A03D3B" w:rsidRPr="00C51D88" w:rsidRDefault="00A03D3B" w:rsidP="007B0D8B">
      <w:pPr>
        <w:pStyle w:val="ListParagraph"/>
        <w:numPr>
          <w:ilvl w:val="0"/>
          <w:numId w:val="4"/>
        </w:numPr>
        <w:rPr>
          <w:rFonts w:ascii="Arial" w:hAnsi="Arial"/>
          <w:sz w:val="18"/>
        </w:rPr>
      </w:pPr>
      <w:r>
        <w:rPr>
          <w:rFonts w:ascii="Arial" w:hAnsi="Arial"/>
          <w:sz w:val="18"/>
        </w:rPr>
        <w:t>Absorbs wound exudate</w:t>
      </w:r>
    </w:p>
    <w:p w:rsidR="007B0D8B" w:rsidRPr="009A75F6" w:rsidRDefault="007B0D8B" w:rsidP="007B0D8B">
      <w:pPr>
        <w:rPr>
          <w:rFonts w:ascii="Arial" w:hAnsi="Arial"/>
          <w:sz w:val="22"/>
        </w:rPr>
      </w:pPr>
    </w:p>
    <w:p w:rsidR="009C0C3F" w:rsidRPr="009C0C3F" w:rsidRDefault="007B0D8B" w:rsidP="007B0D8B">
      <w:pPr>
        <w:rPr>
          <w:rFonts w:ascii="Arial" w:hAnsi="Arial"/>
          <w:b/>
          <w:sz w:val="20"/>
        </w:rPr>
      </w:pPr>
      <w:r w:rsidRPr="009C0C3F">
        <w:rPr>
          <w:rFonts w:ascii="Arial" w:hAnsi="Arial"/>
          <w:b/>
          <w:sz w:val="20"/>
        </w:rPr>
        <w:t xml:space="preserve">Precautions: </w:t>
      </w:r>
    </w:p>
    <w:p w:rsidR="007B0D8B" w:rsidRPr="000947E8" w:rsidRDefault="007B0D8B" w:rsidP="007B0D8B">
      <w:pPr>
        <w:rPr>
          <w:rFonts w:ascii="Arial" w:hAnsi="Arial"/>
          <w:sz w:val="20"/>
        </w:rPr>
      </w:pPr>
    </w:p>
    <w:p w:rsidR="009A75F6" w:rsidRPr="000947E8" w:rsidRDefault="009A75F6" w:rsidP="007B0D8B">
      <w:pPr>
        <w:rPr>
          <w:rFonts w:ascii="Arial" w:hAnsi="Arial"/>
          <w:sz w:val="18"/>
        </w:rPr>
      </w:pPr>
      <w:r w:rsidRPr="000947E8">
        <w:rPr>
          <w:rFonts w:ascii="Arial" w:hAnsi="Arial"/>
          <w:sz w:val="18"/>
        </w:rPr>
        <w:t xml:space="preserve">No known side effects. This product is intended for single patient/resident use. Labeling with the patient’s/resident’s name in clinical setting is needed to avoid cross-contamination. This product </w:t>
      </w:r>
      <w:proofErr w:type="gramStart"/>
      <w:r w:rsidRPr="000947E8">
        <w:rPr>
          <w:rFonts w:ascii="Arial" w:hAnsi="Arial"/>
          <w:sz w:val="18"/>
        </w:rPr>
        <w:t>is not intended to be used</w:t>
      </w:r>
      <w:proofErr w:type="gramEnd"/>
      <w:r w:rsidRPr="000947E8">
        <w:rPr>
          <w:rFonts w:ascii="Arial" w:hAnsi="Arial"/>
          <w:sz w:val="18"/>
        </w:rPr>
        <w:t xml:space="preserve"> as a long-term or permanent dressing in non-healing wounds.  Wounds may appear larger in the first few days of treatment due to the reduction of edema. </w:t>
      </w:r>
      <w:r w:rsidR="00A03D3B">
        <w:rPr>
          <w:rFonts w:ascii="Arial" w:hAnsi="Arial"/>
          <w:sz w:val="18"/>
        </w:rPr>
        <w:t xml:space="preserve"> In case of deep or puncture wounds or serious burns, consult a physician.  If redness, irritation, swelling, or pain persists or increases or if infections occurs, discontinue use and consult a physician. </w:t>
      </w:r>
    </w:p>
    <w:p w:rsidR="009A75F6" w:rsidRPr="009A75F6" w:rsidRDefault="009A75F6" w:rsidP="007B0D8B">
      <w:pPr>
        <w:rPr>
          <w:rFonts w:ascii="Arial" w:hAnsi="Arial"/>
          <w:sz w:val="22"/>
        </w:rPr>
      </w:pPr>
    </w:p>
    <w:p w:rsidR="009C0C3F" w:rsidRPr="009C0C3F" w:rsidRDefault="009A75F6" w:rsidP="007B0D8B">
      <w:pPr>
        <w:rPr>
          <w:rFonts w:ascii="Arial" w:hAnsi="Arial"/>
          <w:b/>
          <w:sz w:val="20"/>
        </w:rPr>
      </w:pPr>
      <w:r w:rsidRPr="009C0C3F">
        <w:rPr>
          <w:rFonts w:ascii="Arial" w:hAnsi="Arial"/>
          <w:b/>
          <w:sz w:val="20"/>
        </w:rPr>
        <w:t xml:space="preserve">Directions for use: </w:t>
      </w:r>
    </w:p>
    <w:p w:rsidR="009A75F6" w:rsidRPr="00C51D88" w:rsidRDefault="009A75F6" w:rsidP="007B0D8B">
      <w:pPr>
        <w:rPr>
          <w:rFonts w:ascii="Arial" w:hAnsi="Arial"/>
          <w:sz w:val="20"/>
        </w:rPr>
      </w:pPr>
    </w:p>
    <w:p w:rsidR="009A75F6" w:rsidRPr="00C51D88" w:rsidRDefault="009A75F6" w:rsidP="009A75F6">
      <w:pPr>
        <w:pStyle w:val="ListParagraph"/>
        <w:numPr>
          <w:ilvl w:val="0"/>
          <w:numId w:val="5"/>
        </w:numPr>
        <w:rPr>
          <w:rFonts w:ascii="Arial" w:hAnsi="Arial"/>
          <w:sz w:val="18"/>
        </w:rPr>
      </w:pPr>
      <w:r w:rsidRPr="00C51D88">
        <w:rPr>
          <w:rFonts w:ascii="Arial" w:hAnsi="Arial"/>
          <w:sz w:val="18"/>
        </w:rPr>
        <w:t>Clean</w:t>
      </w:r>
      <w:r w:rsidR="00AA52B1" w:rsidRPr="00C51D88">
        <w:rPr>
          <w:rFonts w:ascii="Arial" w:hAnsi="Arial"/>
          <w:sz w:val="18"/>
        </w:rPr>
        <w:t>se the wound with sterile water;</w:t>
      </w:r>
      <w:r w:rsidRPr="00C51D88">
        <w:rPr>
          <w:rFonts w:ascii="Arial" w:hAnsi="Arial"/>
          <w:sz w:val="18"/>
        </w:rPr>
        <w:t xml:space="preserve"> leave the wound bed moist. Pat </w:t>
      </w:r>
      <w:proofErr w:type="gramStart"/>
      <w:r w:rsidRPr="00C51D88">
        <w:rPr>
          <w:rFonts w:ascii="Arial" w:hAnsi="Arial"/>
          <w:sz w:val="18"/>
        </w:rPr>
        <w:t>dry</w:t>
      </w:r>
      <w:proofErr w:type="gramEnd"/>
      <w:r w:rsidRPr="00C51D88">
        <w:rPr>
          <w:rFonts w:ascii="Arial" w:hAnsi="Arial"/>
          <w:sz w:val="18"/>
        </w:rPr>
        <w:t xml:space="preserve"> the peri-wound area. </w:t>
      </w:r>
    </w:p>
    <w:p w:rsidR="009A75F6" w:rsidRPr="00C51D88" w:rsidRDefault="009A75F6" w:rsidP="009A75F6">
      <w:pPr>
        <w:pStyle w:val="ListParagraph"/>
        <w:numPr>
          <w:ilvl w:val="0"/>
          <w:numId w:val="5"/>
        </w:numPr>
        <w:rPr>
          <w:rFonts w:ascii="Arial" w:hAnsi="Arial"/>
          <w:sz w:val="18"/>
        </w:rPr>
      </w:pPr>
      <w:r w:rsidRPr="00C51D88">
        <w:rPr>
          <w:rFonts w:ascii="Arial" w:hAnsi="Arial"/>
          <w:sz w:val="18"/>
        </w:rPr>
        <w:t>Apply gel directly to the wound site (approximately ¼” thickness)</w:t>
      </w:r>
      <w:r w:rsidR="00AA52B1" w:rsidRPr="00C51D88">
        <w:rPr>
          <w:rFonts w:ascii="Arial" w:hAnsi="Arial"/>
          <w:sz w:val="18"/>
        </w:rPr>
        <w:t>.</w:t>
      </w:r>
    </w:p>
    <w:p w:rsidR="009A75F6" w:rsidRPr="00C51D88" w:rsidRDefault="009A75F6" w:rsidP="009A75F6">
      <w:pPr>
        <w:pStyle w:val="ListParagraph"/>
        <w:numPr>
          <w:ilvl w:val="0"/>
          <w:numId w:val="5"/>
        </w:numPr>
        <w:rPr>
          <w:rFonts w:ascii="Arial" w:hAnsi="Arial"/>
          <w:sz w:val="18"/>
        </w:rPr>
      </w:pPr>
      <w:r w:rsidRPr="00C51D88">
        <w:rPr>
          <w:rFonts w:ascii="Arial" w:hAnsi="Arial"/>
          <w:sz w:val="18"/>
        </w:rPr>
        <w:t xml:space="preserve">Cover the wound with a non-adherent dressing such as a polyurethane film, hydropolymer foam or </w:t>
      </w:r>
      <w:r w:rsidR="00E37045">
        <w:rPr>
          <w:rFonts w:ascii="Arial" w:hAnsi="Arial"/>
          <w:sz w:val="18"/>
        </w:rPr>
        <w:t>g</w:t>
      </w:r>
      <w:r w:rsidRPr="00C51D88">
        <w:rPr>
          <w:rFonts w:ascii="Arial" w:hAnsi="Arial"/>
          <w:sz w:val="18"/>
        </w:rPr>
        <w:t>a</w:t>
      </w:r>
      <w:r w:rsidR="00E37045">
        <w:rPr>
          <w:rFonts w:ascii="Arial" w:hAnsi="Arial"/>
          <w:sz w:val="18"/>
        </w:rPr>
        <w:t>u</w:t>
      </w:r>
      <w:r w:rsidRPr="00C51D88">
        <w:rPr>
          <w:rFonts w:ascii="Arial" w:hAnsi="Arial"/>
          <w:sz w:val="18"/>
        </w:rPr>
        <w:t>ze</w:t>
      </w:r>
      <w:r w:rsidR="00AA52B1" w:rsidRPr="00C51D88">
        <w:rPr>
          <w:rFonts w:ascii="Arial" w:hAnsi="Arial"/>
          <w:sz w:val="18"/>
        </w:rPr>
        <w:t>.</w:t>
      </w:r>
    </w:p>
    <w:p w:rsidR="009A75F6" w:rsidRPr="00C51D88" w:rsidRDefault="009A75F6" w:rsidP="009A75F6">
      <w:pPr>
        <w:pStyle w:val="ListParagraph"/>
        <w:numPr>
          <w:ilvl w:val="0"/>
          <w:numId w:val="5"/>
        </w:numPr>
        <w:rPr>
          <w:rFonts w:ascii="Arial" w:hAnsi="Arial"/>
          <w:sz w:val="18"/>
        </w:rPr>
      </w:pPr>
      <w:r w:rsidRPr="00C51D88">
        <w:rPr>
          <w:rFonts w:ascii="Arial" w:hAnsi="Arial"/>
          <w:sz w:val="18"/>
        </w:rPr>
        <w:t>Reapply and redress as needed</w:t>
      </w:r>
      <w:r w:rsidR="00AA52B1" w:rsidRPr="00C51D88">
        <w:rPr>
          <w:rFonts w:ascii="Arial" w:hAnsi="Arial"/>
          <w:sz w:val="18"/>
        </w:rPr>
        <w:t>.</w:t>
      </w:r>
    </w:p>
    <w:p w:rsidR="009A75F6" w:rsidRPr="00C51D88" w:rsidRDefault="009A75F6" w:rsidP="009A75F6">
      <w:pPr>
        <w:pStyle w:val="ListParagraph"/>
        <w:numPr>
          <w:ilvl w:val="0"/>
          <w:numId w:val="5"/>
        </w:numPr>
        <w:rPr>
          <w:rFonts w:ascii="Arial" w:hAnsi="Arial"/>
          <w:sz w:val="18"/>
        </w:rPr>
      </w:pPr>
      <w:r w:rsidRPr="00C51D88">
        <w:rPr>
          <w:rFonts w:ascii="Arial" w:hAnsi="Arial"/>
          <w:sz w:val="18"/>
        </w:rPr>
        <w:t>Dressing may be moistened with sterile water to ease removal</w:t>
      </w:r>
      <w:r w:rsidR="00AA52B1" w:rsidRPr="00C51D88">
        <w:rPr>
          <w:rFonts w:ascii="Arial" w:hAnsi="Arial"/>
          <w:sz w:val="18"/>
        </w:rPr>
        <w:t>.</w:t>
      </w:r>
    </w:p>
    <w:p w:rsidR="00320C48" w:rsidRDefault="00320C48" w:rsidP="009A75F6">
      <w:pPr>
        <w:rPr>
          <w:rFonts w:ascii="Arial" w:hAnsi="Arial"/>
          <w:sz w:val="18"/>
        </w:rPr>
      </w:pPr>
    </w:p>
    <w:p w:rsidR="00320C48" w:rsidRDefault="00320C48" w:rsidP="009A75F6">
      <w:pPr>
        <w:rPr>
          <w:rFonts w:ascii="Arial" w:hAnsi="Arial"/>
          <w:sz w:val="20"/>
        </w:rPr>
      </w:pPr>
      <w:r w:rsidRPr="00320C48">
        <w:rPr>
          <w:rFonts w:ascii="Arial" w:hAnsi="Arial"/>
          <w:b/>
          <w:sz w:val="20"/>
        </w:rPr>
        <w:t>Storage</w:t>
      </w:r>
      <w:r w:rsidRPr="00320C48">
        <w:rPr>
          <w:rFonts w:ascii="Arial" w:hAnsi="Arial"/>
          <w:sz w:val="20"/>
        </w:rPr>
        <w:t xml:space="preserve">: </w:t>
      </w:r>
      <w:r>
        <w:rPr>
          <w:rFonts w:ascii="Arial" w:hAnsi="Arial"/>
          <w:sz w:val="20"/>
        </w:rPr>
        <w:t xml:space="preserve">Store at room temperature and protect from freezing.  </w:t>
      </w:r>
    </w:p>
    <w:p w:rsidR="009A75F6" w:rsidRPr="00320C48" w:rsidRDefault="009A75F6" w:rsidP="009A75F6">
      <w:pPr>
        <w:rPr>
          <w:rFonts w:ascii="Arial" w:hAnsi="Arial"/>
          <w:sz w:val="20"/>
        </w:rPr>
      </w:pPr>
    </w:p>
    <w:p w:rsidR="009C0C3F" w:rsidRPr="00E37045" w:rsidRDefault="009C0C3F" w:rsidP="009C0C3F">
      <w:pPr>
        <w:rPr>
          <w:rFonts w:ascii="Arial" w:hAnsi="Arial"/>
          <w:sz w:val="20"/>
        </w:rPr>
      </w:pPr>
      <w:r w:rsidRPr="009C0C3F">
        <w:rPr>
          <w:rFonts w:ascii="Arial" w:hAnsi="Arial"/>
          <w:b/>
          <w:sz w:val="20"/>
        </w:rPr>
        <w:t>How supplied:</w:t>
      </w:r>
      <w:r w:rsidRPr="00E37045">
        <w:rPr>
          <w:rFonts w:ascii="Arial" w:hAnsi="Arial"/>
          <w:sz w:val="20"/>
        </w:rPr>
        <w:t xml:space="preserve"> in </w:t>
      </w:r>
      <w:r w:rsidR="00320C48">
        <w:rPr>
          <w:rFonts w:ascii="Arial" w:hAnsi="Arial"/>
          <w:sz w:val="20"/>
        </w:rPr>
        <w:t xml:space="preserve">7g, 28g and </w:t>
      </w:r>
      <w:r w:rsidRPr="00E37045">
        <w:rPr>
          <w:rFonts w:ascii="Arial" w:hAnsi="Arial"/>
          <w:sz w:val="20"/>
        </w:rPr>
        <w:t>42 g tubes.</w:t>
      </w:r>
    </w:p>
    <w:p w:rsidR="009C0C3F" w:rsidRDefault="009C0C3F" w:rsidP="009A75F6">
      <w:pPr>
        <w:rPr>
          <w:rFonts w:ascii="Arial" w:hAnsi="Arial"/>
          <w:sz w:val="22"/>
        </w:rPr>
      </w:pPr>
    </w:p>
    <w:p w:rsidR="009C0C3F" w:rsidRPr="009C0C3F" w:rsidRDefault="009A75F6" w:rsidP="009A75F6">
      <w:pPr>
        <w:rPr>
          <w:rFonts w:ascii="Arial" w:hAnsi="Arial"/>
          <w:b/>
          <w:sz w:val="20"/>
        </w:rPr>
      </w:pPr>
      <w:r w:rsidRPr="009C0C3F">
        <w:rPr>
          <w:rFonts w:ascii="Arial" w:hAnsi="Arial"/>
          <w:b/>
          <w:sz w:val="20"/>
        </w:rPr>
        <w:t xml:space="preserve">References: </w:t>
      </w:r>
    </w:p>
    <w:p w:rsidR="009A75F6" w:rsidRPr="00E37045" w:rsidRDefault="009A75F6" w:rsidP="009A75F6">
      <w:pPr>
        <w:rPr>
          <w:rFonts w:ascii="Arial" w:hAnsi="Arial"/>
          <w:sz w:val="20"/>
        </w:rPr>
      </w:pPr>
    </w:p>
    <w:p w:rsidR="009A75F6" w:rsidRPr="00C51D88" w:rsidRDefault="009A75F6" w:rsidP="009A75F6">
      <w:pPr>
        <w:pStyle w:val="ListParagraph"/>
        <w:numPr>
          <w:ilvl w:val="0"/>
          <w:numId w:val="6"/>
        </w:numPr>
        <w:rPr>
          <w:rFonts w:ascii="Arial" w:hAnsi="Arial"/>
          <w:sz w:val="16"/>
        </w:rPr>
      </w:pPr>
      <w:r w:rsidRPr="00C51D88">
        <w:rPr>
          <w:rFonts w:ascii="Arial" w:hAnsi="Arial"/>
          <w:sz w:val="16"/>
        </w:rPr>
        <w:t xml:space="preserve">Petito, George </w:t>
      </w:r>
      <w:r w:rsidR="00E37045">
        <w:rPr>
          <w:rFonts w:ascii="Arial" w:hAnsi="Arial"/>
          <w:sz w:val="16"/>
        </w:rPr>
        <w:t xml:space="preserve">D. </w:t>
      </w:r>
      <w:r w:rsidRPr="00C51D88">
        <w:rPr>
          <w:rFonts w:ascii="Arial" w:hAnsi="Arial"/>
          <w:sz w:val="16"/>
        </w:rPr>
        <w:t xml:space="preserve">PhD, </w:t>
      </w:r>
      <w:r w:rsidR="00E37045">
        <w:rPr>
          <w:rFonts w:ascii="Arial" w:hAnsi="Arial"/>
          <w:sz w:val="16"/>
        </w:rPr>
        <w:t xml:space="preserve">The </w:t>
      </w:r>
      <w:proofErr w:type="spellStart"/>
      <w:r w:rsidRPr="00C51D88">
        <w:rPr>
          <w:rFonts w:ascii="Arial" w:hAnsi="Arial"/>
          <w:sz w:val="16"/>
        </w:rPr>
        <w:t>Hymed</w:t>
      </w:r>
      <w:proofErr w:type="spellEnd"/>
      <w:r w:rsidRPr="00C51D88">
        <w:rPr>
          <w:rFonts w:ascii="Arial" w:hAnsi="Arial"/>
          <w:sz w:val="16"/>
        </w:rPr>
        <w:t xml:space="preserve"> Group Corporation</w:t>
      </w:r>
    </w:p>
    <w:p w:rsidR="009A75F6" w:rsidRPr="00C51D88" w:rsidRDefault="009A75F6" w:rsidP="009A75F6">
      <w:pPr>
        <w:pStyle w:val="ListParagraph"/>
        <w:numPr>
          <w:ilvl w:val="0"/>
          <w:numId w:val="6"/>
        </w:numPr>
        <w:rPr>
          <w:rFonts w:ascii="Arial" w:hAnsi="Arial"/>
          <w:sz w:val="16"/>
        </w:rPr>
      </w:pPr>
      <w:r w:rsidRPr="00C51D88">
        <w:rPr>
          <w:rFonts w:ascii="Arial" w:hAnsi="Arial"/>
          <w:sz w:val="16"/>
        </w:rPr>
        <w:t>Jain, MK, Berg, RA. Material properties of hard tissue substitutes, Mn In Prep.</w:t>
      </w:r>
    </w:p>
    <w:p w:rsidR="009A75F6" w:rsidRPr="00C51D88" w:rsidRDefault="009A75F6" w:rsidP="009A75F6">
      <w:pPr>
        <w:pStyle w:val="ListParagraph"/>
        <w:numPr>
          <w:ilvl w:val="0"/>
          <w:numId w:val="6"/>
        </w:numPr>
        <w:rPr>
          <w:rFonts w:ascii="Arial" w:hAnsi="Arial"/>
          <w:sz w:val="16"/>
        </w:rPr>
      </w:pPr>
      <w:r w:rsidRPr="00C51D88">
        <w:rPr>
          <w:rFonts w:ascii="Arial" w:hAnsi="Arial"/>
          <w:sz w:val="16"/>
        </w:rPr>
        <w:t xml:space="preserve">Stotts N, Tevis D. Co-factors in impaired wound healing, Ostomy/Wound Management, 42:48, 1996. </w:t>
      </w:r>
    </w:p>
    <w:p w:rsidR="009A75F6" w:rsidRPr="00C51D88" w:rsidRDefault="009A75F6" w:rsidP="009A75F6">
      <w:pPr>
        <w:pStyle w:val="ListParagraph"/>
        <w:numPr>
          <w:ilvl w:val="0"/>
          <w:numId w:val="6"/>
        </w:numPr>
        <w:rPr>
          <w:rFonts w:ascii="Arial" w:hAnsi="Arial"/>
          <w:sz w:val="16"/>
        </w:rPr>
      </w:pPr>
      <w:r w:rsidRPr="00C51D88">
        <w:rPr>
          <w:rFonts w:ascii="Arial" w:hAnsi="Arial"/>
          <w:sz w:val="16"/>
        </w:rPr>
        <w:t>Silver, FH. Biological materials, structures, properties, and modeling of soft tissues, NYU press 1987.</w:t>
      </w:r>
    </w:p>
    <w:p w:rsidR="009A75F6" w:rsidRPr="00C51D88" w:rsidRDefault="009A75F6" w:rsidP="009A75F6">
      <w:pPr>
        <w:pStyle w:val="ListParagraph"/>
        <w:numPr>
          <w:ilvl w:val="0"/>
          <w:numId w:val="6"/>
        </w:numPr>
        <w:rPr>
          <w:rFonts w:ascii="Arial" w:hAnsi="Arial"/>
          <w:sz w:val="16"/>
        </w:rPr>
      </w:pPr>
      <w:r w:rsidRPr="00C51D88">
        <w:rPr>
          <w:rFonts w:ascii="Arial" w:hAnsi="Arial"/>
          <w:sz w:val="16"/>
        </w:rPr>
        <w:t>Chvapil M, Van Winkle Jr W. Medical and surgical applications of collagen. International review of Connective Tissue Research. 6:36, 1973</w:t>
      </w:r>
    </w:p>
    <w:p w:rsidR="00E37045" w:rsidRPr="00E37045" w:rsidRDefault="009A75F6" w:rsidP="007B0D8B">
      <w:pPr>
        <w:pStyle w:val="ListParagraph"/>
        <w:numPr>
          <w:ilvl w:val="0"/>
          <w:numId w:val="6"/>
        </w:numPr>
        <w:rPr>
          <w:rFonts w:ascii="Arial" w:hAnsi="Arial"/>
          <w:sz w:val="16"/>
        </w:rPr>
      </w:pPr>
      <w:r w:rsidRPr="00E37045">
        <w:rPr>
          <w:rFonts w:ascii="Arial" w:hAnsi="Arial"/>
          <w:sz w:val="16"/>
        </w:rPr>
        <w:t>Cooper CW, Falb RD. Ann. NY Acad Sci., 146:214</w:t>
      </w:r>
      <w:r w:rsidRPr="00E37045">
        <w:rPr>
          <w:rFonts w:ascii="Arial" w:hAnsi="Arial"/>
          <w:sz w:val="20"/>
        </w:rPr>
        <w:t xml:space="preserve">. </w:t>
      </w:r>
    </w:p>
    <w:p w:rsidR="00E37045" w:rsidRPr="00E37045" w:rsidRDefault="00E37045" w:rsidP="00E37045">
      <w:pPr>
        <w:ind w:left="360"/>
        <w:rPr>
          <w:rFonts w:ascii="Arial" w:hAnsi="Arial"/>
          <w:sz w:val="16"/>
        </w:rPr>
      </w:pPr>
    </w:p>
    <w:p w:rsidR="007B0D8B" w:rsidRPr="00E37045" w:rsidRDefault="00A03D3B" w:rsidP="00E37045">
      <w:pPr>
        <w:ind w:left="360"/>
        <w:rPr>
          <w:rFonts w:ascii="Arial" w:hAnsi="Arial"/>
          <w:sz w:val="16"/>
        </w:rPr>
      </w:pPr>
      <w:r>
        <w:rPr>
          <w:sz w:val="16"/>
        </w:rPr>
        <w:t xml:space="preserve">The </w:t>
      </w:r>
      <w:proofErr w:type="spellStart"/>
      <w:r>
        <w:rPr>
          <w:sz w:val="16"/>
        </w:rPr>
        <w:t>Hymed</w:t>
      </w:r>
      <w:proofErr w:type="spellEnd"/>
      <w:r>
        <w:rPr>
          <w:sz w:val="16"/>
        </w:rPr>
        <w:t xml:space="preserve"> Group Corporation, 1817 Apple Tree Lane</w:t>
      </w:r>
      <w:r w:rsidR="009A75F6" w:rsidRPr="00E37045">
        <w:rPr>
          <w:sz w:val="16"/>
        </w:rPr>
        <w:t>, Bethlehem</w:t>
      </w:r>
      <w:proofErr w:type="gramStart"/>
      <w:r w:rsidR="009A75F6" w:rsidRPr="00E37045">
        <w:rPr>
          <w:sz w:val="16"/>
        </w:rPr>
        <w:t xml:space="preserve">, PA </w:t>
      </w:r>
      <w:proofErr w:type="gramEnd"/>
      <w:r w:rsidR="009A75F6" w:rsidRPr="00E37045">
        <w:rPr>
          <w:sz w:val="16"/>
        </w:rPr>
        <w:t xml:space="preserve"> 18015 </w:t>
      </w:r>
      <w:r w:rsidR="009A75F6" w:rsidRPr="00E37045">
        <w:rPr>
          <w:rFonts w:ascii="Arial" w:hAnsi="Arial"/>
          <w:sz w:val="16"/>
        </w:rPr>
        <w:t xml:space="preserve">The information given herein is believed to be reliable.  However, no guarantee is made or liability assumed.  The Hymed Group Corporation does not know all of the uses to which its products </w:t>
      </w:r>
      <w:r w:rsidR="00AA52B1" w:rsidRPr="00E37045">
        <w:rPr>
          <w:rFonts w:ascii="Arial" w:hAnsi="Arial"/>
          <w:sz w:val="16"/>
        </w:rPr>
        <w:t>may be</w:t>
      </w:r>
      <w:r w:rsidR="009A75F6" w:rsidRPr="00E37045">
        <w:rPr>
          <w:rFonts w:ascii="Arial" w:hAnsi="Arial"/>
          <w:sz w:val="16"/>
        </w:rPr>
        <w:t xml:space="preserve"> utilized or the condition of use.  Therefore, The Hymed Group Corporation makes no claims or warranty concerning the fitness or suitability of the product for a particular use or purpose other than those outlined.</w:t>
      </w:r>
      <w:r>
        <w:rPr>
          <w:rFonts w:ascii="Arial" w:hAnsi="Arial"/>
          <w:sz w:val="16"/>
        </w:rPr>
        <w:tab/>
      </w:r>
      <w:r>
        <w:rPr>
          <w:rFonts w:ascii="Arial" w:hAnsi="Arial"/>
          <w:sz w:val="16"/>
        </w:rPr>
        <w:tab/>
      </w:r>
      <w:r>
        <w:rPr>
          <w:rFonts w:ascii="Arial" w:hAnsi="Arial"/>
          <w:sz w:val="16"/>
        </w:rPr>
        <w:tab/>
        <w:t>04/19</w:t>
      </w:r>
      <w:bookmarkStart w:id="0" w:name="_GoBack"/>
      <w:bookmarkEnd w:id="0"/>
    </w:p>
    <w:sectPr w:rsidR="007B0D8B" w:rsidRPr="00E37045" w:rsidSect="00C51D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916"/>
    <w:multiLevelType w:val="multilevel"/>
    <w:tmpl w:val="8D8A4CAA"/>
    <w:lvl w:ilvl="0">
      <w:start w:val="24"/>
      <w:numFmt w:val="bullet"/>
      <w:lvlText w:val=""/>
      <w:lvlJc w:val="left"/>
      <w:pPr>
        <w:ind w:left="1080" w:hanging="360"/>
      </w:pPr>
      <w:rPr>
        <w:rFonts w:ascii="Symbol" w:eastAsiaTheme="minorHAnsi" w:hAnsi="Symbol"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15384430"/>
    <w:multiLevelType w:val="hybridMultilevel"/>
    <w:tmpl w:val="EA1C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E5CF6"/>
    <w:multiLevelType w:val="hybridMultilevel"/>
    <w:tmpl w:val="2A042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AF223A"/>
    <w:multiLevelType w:val="multilevel"/>
    <w:tmpl w:val="71E00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8C34DB"/>
    <w:multiLevelType w:val="multilevel"/>
    <w:tmpl w:val="08A8868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5">
    <w:nsid w:val="2CB42F0D"/>
    <w:multiLevelType w:val="hybridMultilevel"/>
    <w:tmpl w:val="A09CEC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0235A2C"/>
    <w:multiLevelType w:val="hybridMultilevel"/>
    <w:tmpl w:val="08A88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8C81FE1"/>
    <w:multiLevelType w:val="hybridMultilevel"/>
    <w:tmpl w:val="8D8A4CAA"/>
    <w:lvl w:ilvl="0" w:tplc="92C04F6E">
      <w:start w:val="2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2A50B7"/>
    <w:multiLevelType w:val="hybridMultilevel"/>
    <w:tmpl w:val="12FC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E4D56"/>
    <w:multiLevelType w:val="multilevel"/>
    <w:tmpl w:val="A09CEC7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0">
    <w:nsid w:val="4ADD4C3F"/>
    <w:multiLevelType w:val="multilevel"/>
    <w:tmpl w:val="71E00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F75503"/>
    <w:multiLevelType w:val="hybridMultilevel"/>
    <w:tmpl w:val="4B603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CA4409"/>
    <w:multiLevelType w:val="hybridMultilevel"/>
    <w:tmpl w:val="8C32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23C74"/>
    <w:multiLevelType w:val="hybridMultilevel"/>
    <w:tmpl w:val="71E0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1"/>
  </w:num>
  <w:num w:numId="5">
    <w:abstractNumId w:val="8"/>
  </w:num>
  <w:num w:numId="6">
    <w:abstractNumId w:val="13"/>
  </w:num>
  <w:num w:numId="7">
    <w:abstractNumId w:val="0"/>
  </w:num>
  <w:num w:numId="8">
    <w:abstractNumId w:val="2"/>
  </w:num>
  <w:num w:numId="9">
    <w:abstractNumId w:val="5"/>
  </w:num>
  <w:num w:numId="10">
    <w:abstractNumId w:val="9"/>
  </w:num>
  <w:num w:numId="11">
    <w:abstractNumId w:val="6"/>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B0D8B"/>
    <w:rsid w:val="000947E8"/>
    <w:rsid w:val="00320C48"/>
    <w:rsid w:val="004A02F3"/>
    <w:rsid w:val="004D63EC"/>
    <w:rsid w:val="005545E9"/>
    <w:rsid w:val="007B0D8B"/>
    <w:rsid w:val="008D0225"/>
    <w:rsid w:val="009A75F6"/>
    <w:rsid w:val="009C0C3F"/>
    <w:rsid w:val="00A03D3B"/>
    <w:rsid w:val="00AA52B1"/>
    <w:rsid w:val="00C51D88"/>
    <w:rsid w:val="00CE0999"/>
    <w:rsid w:val="00D36972"/>
    <w:rsid w:val="00D435DB"/>
    <w:rsid w:val="00DD3FE8"/>
    <w:rsid w:val="00DD4BDD"/>
    <w:rsid w:val="00E37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D8B"/>
    <w:pPr>
      <w:ind w:left="720"/>
      <w:contextualSpacing/>
    </w:pPr>
  </w:style>
  <w:style w:type="paragraph" w:styleId="BodyText">
    <w:name w:val="Body Text"/>
    <w:basedOn w:val="Normal"/>
    <w:link w:val="BodyTextChar"/>
    <w:rsid w:val="009A75F6"/>
    <w:pPr>
      <w:widowControl w:val="0"/>
    </w:pPr>
    <w:rPr>
      <w:rFonts w:ascii="Arial" w:eastAsia="Times New Roman" w:hAnsi="Arial" w:cs="Times New Roman"/>
      <w:snapToGrid w:val="0"/>
      <w:sz w:val="16"/>
      <w:szCs w:val="20"/>
    </w:rPr>
  </w:style>
  <w:style w:type="character" w:customStyle="1" w:styleId="BodyTextChar">
    <w:name w:val="Body Text Char"/>
    <w:basedOn w:val="DefaultParagraphFont"/>
    <w:link w:val="BodyText"/>
    <w:rsid w:val="009A75F6"/>
    <w:rPr>
      <w:rFonts w:ascii="Arial" w:eastAsia="Times New Roman" w:hAnsi="Arial" w:cs="Times New Roman"/>
      <w:snapToGrid w:val="0"/>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445</Words>
  <Characters>2537</Characters>
  <Application>Microsoft Macintosh Word</Application>
  <DocSecurity>0</DocSecurity>
  <Lines>21</Lines>
  <Paragraphs>5</Paragraphs>
  <ScaleCrop>false</ScaleCrop>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Petito</dc:creator>
  <cp:keywords/>
  <cp:lastModifiedBy>Anita Petito</cp:lastModifiedBy>
  <cp:revision>2</cp:revision>
  <cp:lastPrinted>2010-05-24T19:52:00Z</cp:lastPrinted>
  <dcterms:created xsi:type="dcterms:W3CDTF">2019-04-12T15:31:00Z</dcterms:created>
  <dcterms:modified xsi:type="dcterms:W3CDTF">2019-04-12T15:31:00Z</dcterms:modified>
</cp:coreProperties>
</file>